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16" w:rsidRPr="003F6D16" w:rsidRDefault="003F6D16" w:rsidP="003F6D16">
      <w:pPr>
        <w:jc w:val="center"/>
        <w:rPr>
          <w:rFonts w:ascii="Times New Roman" w:hAnsi="Times New Roman" w:cs="Times New Roman"/>
          <w:u w:val="single"/>
        </w:rPr>
      </w:pPr>
      <w:r w:rsidRPr="003F6D16">
        <w:rPr>
          <w:rFonts w:ascii="Times New Roman" w:hAnsi="Times New Roman" w:cs="Times New Roman"/>
          <w:b/>
          <w:bCs/>
          <w:u w:val="single"/>
        </w:rPr>
        <w:t>RESOLUTION 2023-</w:t>
      </w:r>
      <w:r w:rsidR="00D45FF4">
        <w:rPr>
          <w:rFonts w:ascii="Times New Roman" w:hAnsi="Times New Roman" w:cs="Times New Roman"/>
          <w:b/>
          <w:bCs/>
          <w:u w:val="single"/>
        </w:rPr>
        <w:t>41</w:t>
      </w:r>
      <w:bookmarkStart w:id="0" w:name="_GoBack"/>
      <w:bookmarkEnd w:id="0"/>
    </w:p>
    <w:p w:rsidR="003F6D16" w:rsidRDefault="003F6D16" w:rsidP="003F6D16">
      <w:pPr>
        <w:spacing w:after="0" w:line="240" w:lineRule="auto"/>
        <w:jc w:val="center"/>
        <w:rPr>
          <w:rFonts w:ascii="Times New Roman" w:hAnsi="Times New Roman" w:cs="Times New Roman"/>
          <w:bCs/>
          <w:i/>
        </w:rPr>
      </w:pPr>
      <w:r>
        <w:rPr>
          <w:rFonts w:ascii="Times New Roman" w:hAnsi="Times New Roman" w:cs="Times New Roman"/>
          <w:bCs/>
          <w:i/>
        </w:rPr>
        <w:t>Township of New Hanover</w:t>
      </w:r>
    </w:p>
    <w:p w:rsidR="003F6D16" w:rsidRDefault="003F6D16" w:rsidP="003F6D16">
      <w:pPr>
        <w:spacing w:after="0" w:line="240" w:lineRule="auto"/>
        <w:jc w:val="center"/>
        <w:rPr>
          <w:rFonts w:ascii="Times New Roman" w:hAnsi="Times New Roman" w:cs="Times New Roman"/>
          <w:bCs/>
          <w:i/>
        </w:rPr>
      </w:pPr>
      <w:r>
        <w:rPr>
          <w:rFonts w:ascii="Times New Roman" w:hAnsi="Times New Roman" w:cs="Times New Roman"/>
          <w:bCs/>
          <w:i/>
        </w:rPr>
        <w:t>County of Burlington</w:t>
      </w:r>
    </w:p>
    <w:p w:rsidR="003F6D16" w:rsidRDefault="003F6D16" w:rsidP="003F6D16">
      <w:pPr>
        <w:spacing w:after="0" w:line="240" w:lineRule="auto"/>
        <w:jc w:val="center"/>
        <w:rPr>
          <w:rFonts w:ascii="Times New Roman" w:hAnsi="Times New Roman" w:cs="Times New Roman"/>
          <w:bCs/>
          <w:i/>
        </w:rPr>
      </w:pPr>
      <w:r>
        <w:rPr>
          <w:rFonts w:ascii="Times New Roman" w:hAnsi="Times New Roman" w:cs="Times New Roman"/>
          <w:bCs/>
          <w:i/>
        </w:rPr>
        <w:t>State of New Jersey</w:t>
      </w:r>
    </w:p>
    <w:p w:rsidR="003F6D16" w:rsidRPr="003F6D16" w:rsidRDefault="003F6D16" w:rsidP="003F6D16">
      <w:pPr>
        <w:spacing w:after="0" w:line="240" w:lineRule="auto"/>
        <w:jc w:val="center"/>
        <w:rPr>
          <w:rFonts w:ascii="Times New Roman" w:hAnsi="Times New Roman" w:cs="Times New Roman"/>
          <w:bCs/>
          <w:i/>
        </w:rPr>
      </w:pPr>
    </w:p>
    <w:p w:rsidR="003F6D16" w:rsidRPr="003F6D16" w:rsidRDefault="003F6D16" w:rsidP="003F6D16">
      <w:pPr>
        <w:jc w:val="center"/>
        <w:rPr>
          <w:rFonts w:ascii="Times New Roman" w:hAnsi="Times New Roman" w:cs="Times New Roman"/>
        </w:rPr>
      </w:pPr>
      <w:r>
        <w:rPr>
          <w:rFonts w:ascii="Times New Roman" w:hAnsi="Times New Roman" w:cs="Times New Roman"/>
          <w:b/>
          <w:bCs/>
        </w:rPr>
        <w:t xml:space="preserve">RESOLUTION </w:t>
      </w:r>
      <w:r w:rsidR="001B5AB3">
        <w:rPr>
          <w:rFonts w:ascii="Times New Roman" w:hAnsi="Times New Roman" w:cs="Times New Roman"/>
          <w:b/>
          <w:bCs/>
        </w:rPr>
        <w:t xml:space="preserve">AUTHORIZING </w:t>
      </w:r>
      <w:r w:rsidRPr="003F6D16">
        <w:rPr>
          <w:rFonts w:ascii="Times New Roman" w:hAnsi="Times New Roman" w:cs="Times New Roman"/>
          <w:b/>
          <w:bCs/>
        </w:rPr>
        <w:t>EMERGENCY TEMPORARY APPROPRIATION</w:t>
      </w:r>
    </w:p>
    <w:p w:rsidR="003F6D16" w:rsidRPr="003F6D16" w:rsidRDefault="003F6D16" w:rsidP="003F6D16">
      <w:pPr>
        <w:rPr>
          <w:rFonts w:ascii="Times New Roman" w:hAnsi="Times New Roman" w:cs="Times New Roman"/>
        </w:rPr>
      </w:pPr>
      <w:r w:rsidRPr="003F6D16">
        <w:rPr>
          <w:rFonts w:ascii="Times New Roman" w:hAnsi="Times New Roman" w:cs="Times New Roman"/>
        </w:rPr>
        <w:t xml:space="preserve">     </w:t>
      </w:r>
      <w:r>
        <w:rPr>
          <w:rFonts w:ascii="Times New Roman" w:hAnsi="Times New Roman" w:cs="Times New Roman"/>
        </w:rPr>
        <w:tab/>
      </w:r>
      <w:r w:rsidRPr="003F6D16">
        <w:rPr>
          <w:rFonts w:ascii="Times New Roman" w:hAnsi="Times New Roman" w:cs="Times New Roman"/>
        </w:rPr>
        <w:t>W</w:t>
      </w:r>
      <w:r w:rsidRPr="003F6D16">
        <w:rPr>
          <w:rFonts w:ascii="Times New Roman" w:hAnsi="Times New Roman" w:cs="Times New Roman"/>
          <w:b/>
          <w:bCs/>
        </w:rPr>
        <w:t>HEREAS</w:t>
      </w:r>
      <w:r w:rsidRPr="003F6D16">
        <w:rPr>
          <w:rFonts w:ascii="Times New Roman" w:hAnsi="Times New Roman" w:cs="Times New Roman"/>
        </w:rPr>
        <w:t>, an emergent condition has arisen in that the Township is expected to enter in contracts, commitments or payments prior to the 2023 budget and no adequate provision has been made in the 2023 temporary budget for the aforesaid purposes, and</w:t>
      </w:r>
    </w:p>
    <w:p w:rsidR="003F6D16" w:rsidRPr="003F6D16" w:rsidRDefault="003F6D16" w:rsidP="003F6D16">
      <w:pPr>
        <w:rPr>
          <w:rFonts w:ascii="Times New Roman" w:hAnsi="Times New Roman" w:cs="Times New Roman"/>
        </w:rPr>
      </w:pPr>
      <w:r w:rsidRPr="003F6D16">
        <w:rPr>
          <w:rFonts w:ascii="Times New Roman" w:hAnsi="Times New Roman" w:cs="Times New Roman"/>
        </w:rPr>
        <w:t xml:space="preserve">     </w:t>
      </w:r>
      <w:r>
        <w:rPr>
          <w:rFonts w:ascii="Times New Roman" w:hAnsi="Times New Roman" w:cs="Times New Roman"/>
        </w:rPr>
        <w:tab/>
      </w:r>
      <w:r w:rsidRPr="003F6D16">
        <w:rPr>
          <w:rFonts w:ascii="Times New Roman" w:hAnsi="Times New Roman" w:cs="Times New Roman"/>
          <w:b/>
        </w:rPr>
        <w:t>WHEREAS</w:t>
      </w:r>
      <w:r w:rsidRPr="003F6D16">
        <w:rPr>
          <w:rFonts w:ascii="Times New Roman" w:hAnsi="Times New Roman" w:cs="Times New Roman"/>
        </w:rPr>
        <w:t>, N.J.S. 40A:4-20 provides for the creation of an emergency temporary appropriation for said purpose, and</w:t>
      </w:r>
    </w:p>
    <w:p w:rsidR="003F6D16" w:rsidRPr="003F6D16" w:rsidRDefault="003F6D16" w:rsidP="003F6D16">
      <w:pPr>
        <w:rPr>
          <w:rFonts w:ascii="Times New Roman" w:hAnsi="Times New Roman" w:cs="Times New Roman"/>
        </w:rPr>
      </w:pPr>
      <w:r w:rsidRPr="003F6D16">
        <w:rPr>
          <w:rFonts w:ascii="Times New Roman" w:hAnsi="Times New Roman" w:cs="Times New Roman"/>
        </w:rPr>
        <w:t xml:space="preserve">     </w:t>
      </w:r>
      <w:r>
        <w:rPr>
          <w:rFonts w:ascii="Times New Roman" w:hAnsi="Times New Roman" w:cs="Times New Roman"/>
        </w:rPr>
        <w:tab/>
      </w:r>
      <w:r w:rsidRPr="003F6D16">
        <w:rPr>
          <w:rFonts w:ascii="Times New Roman" w:hAnsi="Times New Roman" w:cs="Times New Roman"/>
          <w:b/>
        </w:rPr>
        <w:t>WHEREAS</w:t>
      </w:r>
      <w:r w:rsidRPr="003F6D16">
        <w:rPr>
          <w:rFonts w:ascii="Times New Roman" w:hAnsi="Times New Roman" w:cs="Times New Roman"/>
        </w:rPr>
        <w:t>, the total emergency temporary appropriation resolution adopted in 2021 pursuant to the provisions of Chapter 96, P.L. 1951 (N.J.S.A 40A:4-20) including this resolution total</w:t>
      </w:r>
      <w:r w:rsidRPr="003F6D16">
        <w:rPr>
          <w:rFonts w:ascii="Times New Roman" w:hAnsi="Times New Roman" w:cs="Times New Roman"/>
          <w:b/>
          <w:bCs/>
        </w:rPr>
        <w:t xml:space="preserve"> $952,726.10</w:t>
      </w:r>
    </w:p>
    <w:p w:rsidR="003F6D16" w:rsidRPr="003F6D16" w:rsidRDefault="003F6D16" w:rsidP="003F6D16">
      <w:pPr>
        <w:rPr>
          <w:rFonts w:ascii="Times New Roman" w:hAnsi="Times New Roman" w:cs="Times New Roman"/>
        </w:rPr>
      </w:pPr>
      <w:r w:rsidRPr="003F6D16">
        <w:rPr>
          <w:rFonts w:ascii="Times New Roman" w:hAnsi="Times New Roman" w:cs="Times New Roman"/>
        </w:rPr>
        <w:t xml:space="preserve">     </w:t>
      </w:r>
      <w:r>
        <w:rPr>
          <w:rFonts w:ascii="Times New Roman" w:hAnsi="Times New Roman" w:cs="Times New Roman"/>
        </w:rPr>
        <w:tab/>
      </w:r>
      <w:r w:rsidRPr="003F6D16">
        <w:rPr>
          <w:rFonts w:ascii="Times New Roman" w:hAnsi="Times New Roman" w:cs="Times New Roman"/>
        </w:rPr>
        <w:t>NOW, THEREFORE, BE IT RESOLVED, by the Tabernacle Township Committee, County of Burlington, State of New Jersey, that in accordance with the provisions of N.J.S.A. 40A-4-20</w:t>
      </w:r>
    </w:p>
    <w:p w:rsidR="003F6D16" w:rsidRPr="003F6D16" w:rsidRDefault="003F6D16" w:rsidP="003F6D16">
      <w:pPr>
        <w:ind w:firstLine="720"/>
        <w:rPr>
          <w:rFonts w:ascii="Times New Roman" w:hAnsi="Times New Roman" w:cs="Times New Roman"/>
        </w:rPr>
      </w:pPr>
      <w:r w:rsidRPr="003F6D16">
        <w:rPr>
          <w:rFonts w:ascii="Times New Roman" w:hAnsi="Times New Roman" w:cs="Times New Roman"/>
          <w:b/>
          <w:bCs/>
        </w:rPr>
        <w:t>1.   Emergency temporary appropriations be and the same are hereby made in the amount of $478,863.05</w:t>
      </w:r>
    </w:p>
    <w:p w:rsidR="003F6D16" w:rsidRPr="003F6D16" w:rsidRDefault="003F6D16" w:rsidP="003F6D16">
      <w:pPr>
        <w:ind w:firstLine="720"/>
        <w:rPr>
          <w:rFonts w:ascii="Times New Roman" w:hAnsi="Times New Roman" w:cs="Times New Roman"/>
        </w:rPr>
      </w:pPr>
      <w:r w:rsidRPr="003F6D16">
        <w:rPr>
          <w:rFonts w:ascii="Times New Roman" w:hAnsi="Times New Roman" w:cs="Times New Roman"/>
          <w:b/>
          <w:bCs/>
        </w:rPr>
        <w:t>2.   Said emergency temporary appropriations will be provided for in the 2023 Budget</w:t>
      </w:r>
    </w:p>
    <w:p w:rsidR="003F6D16" w:rsidRDefault="003F6D16" w:rsidP="003F6D16">
      <w:pPr>
        <w:ind w:firstLine="720"/>
        <w:rPr>
          <w:rFonts w:ascii="Times New Roman" w:hAnsi="Times New Roman" w:cs="Times New Roman"/>
          <w:b/>
          <w:bCs/>
        </w:rPr>
      </w:pPr>
      <w:r w:rsidRPr="003F6D16">
        <w:rPr>
          <w:rFonts w:ascii="Times New Roman" w:hAnsi="Times New Roman" w:cs="Times New Roman"/>
          <w:b/>
          <w:bCs/>
        </w:rPr>
        <w:t>3.   That on certified copy of this resolution be filed with the Director, Division of Local Government Services.</w:t>
      </w:r>
    </w:p>
    <w:tbl>
      <w:tblPr>
        <w:tblStyle w:val="TableGrid"/>
        <w:tblW w:w="0" w:type="auto"/>
        <w:tblLook w:val="04A0" w:firstRow="1" w:lastRow="0" w:firstColumn="1" w:lastColumn="0" w:noHBand="0" w:noVBand="1"/>
      </w:tblPr>
      <w:tblGrid>
        <w:gridCol w:w="985"/>
        <w:gridCol w:w="3629"/>
        <w:gridCol w:w="1283"/>
        <w:gridCol w:w="1937"/>
        <w:gridCol w:w="1516"/>
      </w:tblGrid>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w:t>
            </w:r>
          </w:p>
        </w:tc>
        <w:tc>
          <w:tcPr>
            <w:tcW w:w="1283" w:type="dxa"/>
            <w:noWrap/>
            <w:hideMark/>
          </w:tcPr>
          <w:p w:rsidR="003F6D16" w:rsidRPr="001B5AB3" w:rsidRDefault="003F6D16" w:rsidP="001B5AB3">
            <w:pPr>
              <w:ind w:right="-328"/>
              <w:rPr>
                <w:rFonts w:ascii="Times New Roman" w:hAnsi="Times New Roman" w:cs="Times New Roman"/>
                <w:bCs/>
              </w:rPr>
            </w:pPr>
            <w:r w:rsidRPr="001B5AB3">
              <w:rPr>
                <w:rFonts w:ascii="Times New Roman" w:hAnsi="Times New Roman" w:cs="Times New Roman"/>
                <w:bCs/>
              </w:rPr>
              <w:t>2023</w:t>
            </w:r>
          </w:p>
        </w:tc>
        <w:tc>
          <w:tcPr>
            <w:tcW w:w="1937"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2023</w:t>
            </w:r>
          </w:p>
        </w:tc>
        <w:tc>
          <w:tcPr>
            <w:tcW w:w="1516"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YTD Total</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w:t>
            </w:r>
          </w:p>
        </w:tc>
        <w:tc>
          <w:tcPr>
            <w:tcW w:w="1283"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 Temporary </w:t>
            </w:r>
          </w:p>
        </w:tc>
        <w:tc>
          <w:tcPr>
            <w:tcW w:w="1937"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 Emergency </w:t>
            </w:r>
          </w:p>
        </w:tc>
        <w:tc>
          <w:tcPr>
            <w:tcW w:w="1516"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Temp &amp;</w:t>
            </w:r>
          </w:p>
        </w:tc>
      </w:tr>
      <w:tr w:rsidR="003F6D16" w:rsidRPr="001B5AB3" w:rsidTr="001B5AB3">
        <w:trPr>
          <w:trHeight w:val="360"/>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 #</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Description</w:t>
            </w:r>
          </w:p>
        </w:tc>
        <w:tc>
          <w:tcPr>
            <w:tcW w:w="1283"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 Budget </w:t>
            </w:r>
          </w:p>
        </w:tc>
        <w:tc>
          <w:tcPr>
            <w:tcW w:w="1937"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 Temporary Budget </w:t>
            </w:r>
          </w:p>
        </w:tc>
        <w:tc>
          <w:tcPr>
            <w:tcW w:w="1516"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Emergency</w:t>
            </w:r>
          </w:p>
        </w:tc>
      </w:tr>
      <w:tr w:rsidR="003F6D16" w:rsidRPr="001B5AB3" w:rsidTr="001B5AB3">
        <w:trPr>
          <w:trHeight w:val="360"/>
        </w:trPr>
        <w:tc>
          <w:tcPr>
            <w:tcW w:w="985" w:type="dxa"/>
            <w:noWrap/>
            <w:hideMark/>
          </w:tcPr>
          <w:p w:rsidR="003F6D16" w:rsidRPr="001B5AB3" w:rsidRDefault="003F6D16" w:rsidP="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100-100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Administrative &amp; Executive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6,562.50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6,562.50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100-200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Administrative &amp; Executive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2,100.00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2,100.00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4,200.00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110-100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Mayor &amp; Committee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13,650.00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13,650.00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27,300.00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110-200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Mayor &amp; Committee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1,260.00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1,260.00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2,520.00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120-100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Municipal Clerk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18,742.50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18,742.50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37,485.00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120-200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Municipal Clerk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8,150.00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3,150.00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11,300.00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130-100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Financial Administration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4,462.50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4,462.50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8,925.00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lastRenderedPageBreak/>
              <w:t>130-200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Financial Administration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8,806.25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3,806.25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12,612.50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135-200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ANNUAL AUDIT O.E. </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12,075.00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12,075.00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24,150.00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145-100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Collection of Taxes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7,350.00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145-200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Collection of Taxes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150-100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Assessment of Taxes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150-200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Assessment of Taxes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1,575.00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150-300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Tax Assessor Reassessment</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155-100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Legal Services S&amp;W.</w:t>
            </w:r>
          </w:p>
        </w:tc>
        <w:tc>
          <w:tcPr>
            <w:tcW w:w="1283" w:type="dxa"/>
            <w:noWrap/>
            <w:hideMark/>
          </w:tcPr>
          <w:p w:rsidR="003F6D16" w:rsidRPr="001B5AB3" w:rsidRDefault="003F6D16">
            <w:pPr>
              <w:rPr>
                <w:rFonts w:ascii="Times New Roman" w:hAnsi="Times New Roman" w:cs="Times New Roman"/>
                <w:bCs/>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155-200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Legal Services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11,025.00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11,025.00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22,050.00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165-200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Engineering Services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165-200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Economic Development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191-100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Land Development Board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1,575.00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180-200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Land Development Board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4,068.75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4,068.75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8,137.50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195-100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Other Code Enforcement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195-200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Other Code Enforcement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4,593.75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4,593.75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9,187.50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210-20B</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Liability Insurance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43,625.00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23,625.00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67,250.00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215-20A</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Workers Compensation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8,783.25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8,783.25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17,566.50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220-200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Group Insurance Plan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69,562.50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69,562.50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139,125.00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225-20J</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Unemployment Insurance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918.75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918.75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1,837.50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240-100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Police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49,875.00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49,875.00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99,750.00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240-200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Police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11,812.50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11,812.50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23,625.00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252-100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Emergency Mgmt</w:t>
            </w:r>
            <w:r w:rsidR="00D00A3C">
              <w:rPr>
                <w:rFonts w:ascii="Times New Roman" w:hAnsi="Times New Roman" w:cs="Times New Roman"/>
                <w:bCs/>
              </w:rPr>
              <w:t>.</w:t>
            </w:r>
            <w:r w:rsidRPr="001B5AB3">
              <w:rPr>
                <w:rFonts w:ascii="Times New Roman" w:hAnsi="Times New Roman" w:cs="Times New Roman"/>
                <w:bCs/>
              </w:rPr>
              <w:t xml:space="preserve">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997.50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997.50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1,995.00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252-200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Emergency Mgmt</w:t>
            </w:r>
            <w:r w:rsidR="00D00A3C">
              <w:rPr>
                <w:rFonts w:ascii="Times New Roman" w:hAnsi="Times New Roman" w:cs="Times New Roman"/>
                <w:bCs/>
              </w:rPr>
              <w:t>.</w:t>
            </w:r>
            <w:r w:rsidRPr="001B5AB3">
              <w:rPr>
                <w:rFonts w:ascii="Times New Roman" w:hAnsi="Times New Roman" w:cs="Times New Roman"/>
                <w:bCs/>
              </w:rPr>
              <w:t xml:space="preserv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459.38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459.38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918.75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255-200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Aid to Volunteer Fire Company</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260-200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First Aid Org Contribution</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5,670.00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5,670.00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11,340.00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265-200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Fire Dept O.E.</w:t>
            </w:r>
          </w:p>
        </w:tc>
        <w:tc>
          <w:tcPr>
            <w:tcW w:w="1283" w:type="dxa"/>
            <w:noWrap/>
            <w:hideMark/>
          </w:tcPr>
          <w:p w:rsidR="003F6D16" w:rsidRPr="001B5AB3" w:rsidRDefault="003F6D16">
            <w:pPr>
              <w:rPr>
                <w:rFonts w:ascii="Times New Roman" w:hAnsi="Times New Roman" w:cs="Times New Roman"/>
                <w:bCs/>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275-200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Municipal Prosecutor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2,362.50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2,362.50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4,725.00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290-100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Works - Road Repair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13,912.50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13,912.50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27,825.00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290-200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Works - Road Repair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7,350.00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300-100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Other DPW -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300-200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Other DPW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305-100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Solid Waste Collection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196.88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196.88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305-200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Solid Waste Collection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310-100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Buildings &amp; Grounds -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813.75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813.75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1,627.50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310-200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Buildings &amp; Grounds -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7,350.00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7,350.00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14,700.00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315-200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Vehicle Maintenance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5,381.25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5,381.25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10,762.50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330-100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Health Services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330-200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Health Services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340-200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Animal Control Services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370-100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Recreation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370-200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Recreation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Maintenance of Parks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402-200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Celebration of Public Events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1,837.50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1,837.50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Utilities/Bulk Pu</w:t>
            </w:r>
            <w:r w:rsidR="001B5AB3">
              <w:rPr>
                <w:rFonts w:ascii="Times New Roman" w:hAnsi="Times New Roman" w:cs="Times New Roman"/>
                <w:bCs/>
              </w:rPr>
              <w:t>r</w:t>
            </w:r>
            <w:r w:rsidRPr="001B5AB3">
              <w:rPr>
                <w:rFonts w:ascii="Times New Roman" w:hAnsi="Times New Roman" w:cs="Times New Roman"/>
                <w:bCs/>
              </w:rPr>
              <w:t>chase</w:t>
            </w:r>
            <w:r w:rsidR="001B5AB3">
              <w:rPr>
                <w:rFonts w:ascii="Times New Roman" w:hAnsi="Times New Roman" w:cs="Times New Roman"/>
                <w:bCs/>
              </w:rPr>
              <w:t>s</w:t>
            </w:r>
          </w:p>
        </w:tc>
        <w:tc>
          <w:tcPr>
            <w:tcW w:w="1283" w:type="dxa"/>
            <w:noWrap/>
            <w:hideMark/>
          </w:tcPr>
          <w:p w:rsidR="003F6D16" w:rsidRPr="001B5AB3" w:rsidRDefault="003F6D16">
            <w:pPr>
              <w:rPr>
                <w:rFonts w:ascii="Times New Roman" w:hAnsi="Times New Roman" w:cs="Times New Roman"/>
                <w:bCs/>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430-200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Electricity</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8,400.00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8,400.00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16,800.00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435-200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Street Lighting</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21,000.00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440-200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Telephone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1,837.50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1,837.50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3,675.00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446-200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Heating Fuel</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450-200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Telecommunications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3,150.00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3,150.00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6,300.00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455-200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Sewerage Processing</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460-262</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Gasoline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5,250.00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10,500.00 </w:t>
            </w: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465-200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Solid Waste Disposal</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19,687.50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39,375.00 </w:t>
            </w:r>
          </w:p>
        </w:tc>
      </w:tr>
      <w:tr w:rsidR="003F6D16" w:rsidRPr="001B5AB3" w:rsidTr="001B5AB3">
        <w:trPr>
          <w:trHeight w:val="287"/>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471-200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Employees Retirement System</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7,148.36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7,148.36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14,296.73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472-200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Social Security System</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12,075.00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12,075.00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24,150.00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475-200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Police &amp; Fire Retirement Syste</w:t>
            </w:r>
            <w:r w:rsidR="003339E2">
              <w:rPr>
                <w:rFonts w:ascii="Times New Roman" w:hAnsi="Times New Roman" w:cs="Times New Roman"/>
                <w:bCs/>
              </w:rPr>
              <w:t>m</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16,161.51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16,161.51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32,323.02 </w:t>
            </w:r>
          </w:p>
        </w:tc>
      </w:tr>
      <w:tr w:rsidR="003F6D16" w:rsidRPr="001B5AB3" w:rsidTr="001B5AB3">
        <w:trPr>
          <w:trHeight w:val="296"/>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490-100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Munic</w:t>
            </w:r>
            <w:r w:rsidR="00D00A3C">
              <w:rPr>
                <w:rFonts w:ascii="Times New Roman" w:hAnsi="Times New Roman" w:cs="Times New Roman"/>
                <w:bCs/>
              </w:rPr>
              <w:t>i</w:t>
            </w:r>
            <w:r w:rsidRPr="001B5AB3">
              <w:rPr>
                <w:rFonts w:ascii="Times New Roman" w:hAnsi="Times New Roman" w:cs="Times New Roman"/>
                <w:bCs/>
              </w:rPr>
              <w:t>pal Court -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18,768.75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18,768.75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37,537.50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490-200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Municipal Court - O.E.</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2,887.50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2,887.50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5,775.00 </w:t>
            </w: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490-100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Public Defender S&amp;W</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1,312.50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2,625.00 </w:t>
            </w:r>
          </w:p>
        </w:tc>
      </w:tr>
      <w:tr w:rsidR="003F6D16" w:rsidRPr="001B5AB3" w:rsidTr="001B5AB3">
        <w:trPr>
          <w:trHeight w:val="330"/>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4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Total Appropriations Inside Caps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477,420.62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447,420.62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924,841.24 </w:t>
            </w:r>
          </w:p>
        </w:tc>
      </w:tr>
      <w:tr w:rsidR="003F6D16" w:rsidRPr="001B5AB3" w:rsidTr="001B5AB3">
        <w:trPr>
          <w:trHeight w:val="71"/>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60"/>
        </w:trPr>
        <w:tc>
          <w:tcPr>
            <w:tcW w:w="4614" w:type="dxa"/>
            <w:gridSpan w:val="2"/>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Unclassified Appropriations Outside Caps</w:t>
            </w:r>
          </w:p>
        </w:tc>
        <w:tc>
          <w:tcPr>
            <w:tcW w:w="1283" w:type="dxa"/>
            <w:noWrap/>
            <w:hideMark/>
          </w:tcPr>
          <w:p w:rsidR="003F6D16" w:rsidRPr="001B5AB3" w:rsidRDefault="003F6D16">
            <w:pPr>
              <w:rPr>
                <w:rFonts w:ascii="Times New Roman" w:hAnsi="Times New Roman" w:cs="Times New Roman"/>
                <w:bCs/>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71"/>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Recycling Tonnage Grant</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719.29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E04950" w:rsidP="00AC0A26">
            <w:pPr>
              <w:rPr>
                <w:rFonts w:ascii="Times New Roman" w:hAnsi="Times New Roman" w:cs="Times New Roman"/>
              </w:rPr>
            </w:pPr>
            <w:r>
              <w:rPr>
                <w:rFonts w:ascii="Times New Roman" w:hAnsi="Times New Roman" w:cs="Times New Roman"/>
              </w:rPr>
              <w:t>719.29</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American Rescue Plan</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75,764.33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75,764.33</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Safe &amp; Secure Communities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7,875.00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7,785.00</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Body Armor Replacement</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179.59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179.59</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Clean Communities Grant</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1,701.84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1701.84</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405-000</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Transferred to Board of Ed</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1,948.01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1948.01</w:t>
            </w: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Operating Capital - Police Car</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10,500.00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10,500.00</w:t>
            </w:r>
          </w:p>
        </w:tc>
      </w:tr>
      <w:tr w:rsidR="003F6D16" w:rsidRPr="001B5AB3" w:rsidTr="00AC0A26">
        <w:trPr>
          <w:trHeight w:val="107"/>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935-292</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Note Interest</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131.25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131.25</w:t>
            </w:r>
          </w:p>
        </w:tc>
      </w:tr>
      <w:tr w:rsidR="003F6D16" w:rsidRPr="001B5AB3" w:rsidTr="00AC0A26">
        <w:trPr>
          <w:trHeight w:val="170"/>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940-294</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Green Acres Loan Payments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1,749.04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1,749.09</w:t>
            </w:r>
          </w:p>
        </w:tc>
      </w:tr>
      <w:tr w:rsidR="003F6D16" w:rsidRPr="001B5AB3" w:rsidTr="00AC0A26">
        <w:trPr>
          <w:trHeight w:val="12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Reserve for Tax Appeals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250.00 </w:t>
            </w:r>
          </w:p>
        </w:tc>
        <w:tc>
          <w:tcPr>
            <w:tcW w:w="1937" w:type="dxa"/>
            <w:noWrap/>
            <w:hideMark/>
          </w:tcPr>
          <w:p w:rsidR="003F6D16" w:rsidRPr="001B5AB3" w:rsidRDefault="003F6D16">
            <w:pPr>
              <w:rPr>
                <w:rFonts w:ascii="Times New Roman" w:hAnsi="Times New Roman" w:cs="Times New Roman"/>
                <w:bCs/>
              </w:rPr>
            </w:pPr>
          </w:p>
        </w:tc>
        <w:tc>
          <w:tcPr>
            <w:tcW w:w="1516" w:type="dxa"/>
            <w:noWrap/>
            <w:vAlign w:val="bottom"/>
            <w:hideMark/>
          </w:tcPr>
          <w:p w:rsidR="003F6D16" w:rsidRPr="001B5AB3" w:rsidRDefault="00AC0A26" w:rsidP="00AC0A26">
            <w:pPr>
              <w:rPr>
                <w:rFonts w:ascii="Times New Roman" w:hAnsi="Times New Roman" w:cs="Times New Roman"/>
              </w:rPr>
            </w:pPr>
            <w:r>
              <w:rPr>
                <w:rFonts w:ascii="Times New Roman" w:hAnsi="Times New Roman" w:cs="Times New Roman"/>
              </w:rPr>
              <w:t>250.00</w:t>
            </w:r>
          </w:p>
        </w:tc>
      </w:tr>
      <w:tr w:rsidR="003F6D16" w:rsidRPr="001B5AB3" w:rsidTr="00AC0A26">
        <w:trPr>
          <w:trHeight w:val="188"/>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vAlign w:val="bottom"/>
            <w:hideMark/>
          </w:tcPr>
          <w:p w:rsidR="003F6D16" w:rsidRPr="001B5AB3" w:rsidRDefault="003F6D16" w:rsidP="00AC0A26">
            <w:pPr>
              <w:rPr>
                <w:rFonts w:ascii="Times New Roman" w:hAnsi="Times New Roman" w:cs="Times New Roman"/>
              </w:rPr>
            </w:pPr>
          </w:p>
        </w:tc>
      </w:tr>
      <w:tr w:rsidR="003F6D16" w:rsidRPr="001B5AB3" w:rsidTr="00AC0A26">
        <w:trPr>
          <w:trHeight w:val="34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Total Appropriations Outside Caps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100,818.35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   </w:t>
            </w:r>
          </w:p>
        </w:tc>
        <w:tc>
          <w:tcPr>
            <w:tcW w:w="1516" w:type="dxa"/>
            <w:noWrap/>
            <w:vAlign w:val="bottom"/>
            <w:hideMark/>
          </w:tcPr>
          <w:p w:rsidR="003F6D16" w:rsidRPr="001B5AB3" w:rsidRDefault="003F6D16" w:rsidP="00AC0A26">
            <w:pPr>
              <w:rPr>
                <w:rFonts w:ascii="Times New Roman" w:hAnsi="Times New Roman" w:cs="Times New Roman"/>
                <w:bCs/>
              </w:rPr>
            </w:pPr>
            <w:r w:rsidRPr="001B5AB3">
              <w:rPr>
                <w:rFonts w:ascii="Times New Roman" w:hAnsi="Times New Roman" w:cs="Times New Roman"/>
                <w:bCs/>
              </w:rPr>
              <w:t xml:space="preserve"> </w:t>
            </w:r>
            <w:r w:rsidR="00AC0A26">
              <w:rPr>
                <w:rFonts w:ascii="Times New Roman" w:hAnsi="Times New Roman" w:cs="Times New Roman"/>
                <w:bCs/>
              </w:rPr>
              <w:t>100,818.35</w:t>
            </w:r>
            <w:r w:rsidRPr="001B5AB3">
              <w:rPr>
                <w:rFonts w:ascii="Times New Roman" w:hAnsi="Times New Roman" w:cs="Times New Roman"/>
                <w:bCs/>
              </w:rPr>
              <w:t xml:space="preserve">                          </w:t>
            </w:r>
          </w:p>
        </w:tc>
      </w:tr>
      <w:tr w:rsidR="003F6D16" w:rsidRPr="001B5AB3" w:rsidTr="001B5AB3">
        <w:trPr>
          <w:trHeight w:val="152"/>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15"/>
        </w:trPr>
        <w:tc>
          <w:tcPr>
            <w:tcW w:w="985"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433</w:t>
            </w: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Reserve </w:t>
            </w:r>
            <w:r w:rsidR="001B5AB3">
              <w:rPr>
                <w:rFonts w:ascii="Times New Roman" w:hAnsi="Times New Roman" w:cs="Times New Roman"/>
                <w:bCs/>
              </w:rPr>
              <w:t>f</w:t>
            </w:r>
            <w:r w:rsidRPr="001B5AB3">
              <w:rPr>
                <w:rFonts w:ascii="Times New Roman" w:hAnsi="Times New Roman" w:cs="Times New Roman"/>
                <w:bCs/>
              </w:rPr>
              <w:t>or Uncollected Taxes</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1,442.43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26,442.43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27,884.86 </w:t>
            </w:r>
          </w:p>
        </w:tc>
      </w:tr>
      <w:tr w:rsidR="003F6D16" w:rsidRPr="001B5AB3" w:rsidTr="001B5AB3">
        <w:trPr>
          <w:trHeight w:val="179"/>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90"/>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TOTAL GENERAL FUND </w:t>
            </w:r>
          </w:p>
        </w:tc>
        <w:tc>
          <w:tcPr>
            <w:tcW w:w="1283"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579,681.41 </w:t>
            </w:r>
          </w:p>
        </w:tc>
        <w:tc>
          <w:tcPr>
            <w:tcW w:w="1937"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473,863.05 </w:t>
            </w:r>
          </w:p>
        </w:tc>
        <w:tc>
          <w:tcPr>
            <w:tcW w:w="1516"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 xml:space="preserve">         </w:t>
            </w:r>
            <w:r w:rsidR="00AC0A26">
              <w:rPr>
                <w:rFonts w:ascii="Times New Roman" w:hAnsi="Times New Roman" w:cs="Times New Roman"/>
                <w:bCs/>
              </w:rPr>
              <w:t>1,053,544.46</w:t>
            </w:r>
            <w:r w:rsidRPr="001B5AB3">
              <w:rPr>
                <w:rFonts w:ascii="Times New Roman" w:hAnsi="Times New Roman" w:cs="Times New Roman"/>
                <w:bCs/>
              </w:rPr>
              <w:t xml:space="preserve"> </w:t>
            </w:r>
          </w:p>
        </w:tc>
      </w:tr>
      <w:tr w:rsidR="003F6D16" w:rsidRPr="001B5AB3" w:rsidTr="001B5AB3">
        <w:trPr>
          <w:trHeight w:val="125"/>
        </w:trPr>
        <w:tc>
          <w:tcPr>
            <w:tcW w:w="985" w:type="dxa"/>
            <w:noWrap/>
            <w:hideMark/>
          </w:tcPr>
          <w:p w:rsidR="003F6D16" w:rsidRPr="001B5AB3" w:rsidRDefault="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Less Capital &amp; Debt Service</w:t>
            </w:r>
          </w:p>
        </w:tc>
        <w:tc>
          <w:tcPr>
            <w:tcW w:w="1283"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12,380.29 </w:t>
            </w:r>
          </w:p>
        </w:tc>
        <w:tc>
          <w:tcPr>
            <w:tcW w:w="1937"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0.00 </w:t>
            </w:r>
          </w:p>
        </w:tc>
        <w:tc>
          <w:tcPr>
            <w:tcW w:w="1516" w:type="dxa"/>
            <w:noWrap/>
            <w:hideMark/>
          </w:tcPr>
          <w:p w:rsidR="003F6D16" w:rsidRPr="001B5AB3" w:rsidRDefault="00AC0A26" w:rsidP="003F6D16">
            <w:pPr>
              <w:rPr>
                <w:rFonts w:ascii="Times New Roman" w:hAnsi="Times New Roman" w:cs="Times New Roman"/>
                <w:bCs/>
              </w:rPr>
            </w:pPr>
            <w:r>
              <w:rPr>
                <w:rFonts w:ascii="Times New Roman" w:hAnsi="Times New Roman" w:cs="Times New Roman"/>
                <w:bCs/>
              </w:rPr>
              <w:t>12,380.29</w:t>
            </w:r>
            <w:r w:rsidR="003F6D16" w:rsidRPr="001B5AB3">
              <w:rPr>
                <w:rFonts w:ascii="Times New Roman" w:hAnsi="Times New Roman" w:cs="Times New Roman"/>
                <w:bCs/>
              </w:rPr>
              <w:t xml:space="preserve"> </w:t>
            </w:r>
          </w:p>
        </w:tc>
      </w:tr>
      <w:tr w:rsidR="003F6D16" w:rsidRPr="001B5AB3" w:rsidTr="001B5AB3">
        <w:trPr>
          <w:trHeight w:val="161"/>
        </w:trPr>
        <w:tc>
          <w:tcPr>
            <w:tcW w:w="985" w:type="dxa"/>
            <w:noWrap/>
            <w:hideMark/>
          </w:tcPr>
          <w:p w:rsidR="003F6D16" w:rsidRPr="001B5AB3" w:rsidRDefault="003F6D16" w:rsidP="003F6D16">
            <w:pPr>
              <w:rPr>
                <w:rFonts w:ascii="Times New Roman" w:hAnsi="Times New Roman" w:cs="Times New Roman"/>
                <w:bCs/>
              </w:rPr>
            </w:pPr>
          </w:p>
        </w:tc>
        <w:tc>
          <w:tcPr>
            <w:tcW w:w="3629" w:type="dxa"/>
            <w:noWrap/>
            <w:hideMark/>
          </w:tcPr>
          <w:p w:rsidR="003F6D16" w:rsidRPr="001B5AB3" w:rsidRDefault="003F6D16" w:rsidP="003F6D16">
            <w:pPr>
              <w:rPr>
                <w:rFonts w:ascii="Times New Roman" w:hAnsi="Times New Roman" w:cs="Times New Roman"/>
              </w:rPr>
            </w:pPr>
          </w:p>
        </w:tc>
        <w:tc>
          <w:tcPr>
            <w:tcW w:w="1283" w:type="dxa"/>
            <w:noWrap/>
            <w:hideMark/>
          </w:tcPr>
          <w:p w:rsidR="003F6D16" w:rsidRPr="001B5AB3" w:rsidRDefault="003F6D16">
            <w:pPr>
              <w:rPr>
                <w:rFonts w:ascii="Times New Roman" w:hAnsi="Times New Roman" w:cs="Times New Roman"/>
              </w:rPr>
            </w:pPr>
          </w:p>
        </w:tc>
        <w:tc>
          <w:tcPr>
            <w:tcW w:w="1937" w:type="dxa"/>
            <w:noWrap/>
            <w:hideMark/>
          </w:tcPr>
          <w:p w:rsidR="003F6D16" w:rsidRPr="001B5AB3" w:rsidRDefault="003F6D16">
            <w:pPr>
              <w:rPr>
                <w:rFonts w:ascii="Times New Roman" w:hAnsi="Times New Roman" w:cs="Times New Roman"/>
              </w:rPr>
            </w:pPr>
          </w:p>
        </w:tc>
        <w:tc>
          <w:tcPr>
            <w:tcW w:w="1516" w:type="dxa"/>
            <w:noWrap/>
            <w:hideMark/>
          </w:tcPr>
          <w:p w:rsidR="003F6D16" w:rsidRPr="001B5AB3" w:rsidRDefault="003F6D16">
            <w:pPr>
              <w:rPr>
                <w:rFonts w:ascii="Times New Roman" w:hAnsi="Times New Roman" w:cs="Times New Roman"/>
              </w:rPr>
            </w:pPr>
          </w:p>
        </w:tc>
      </w:tr>
      <w:tr w:rsidR="003F6D16" w:rsidRPr="001B5AB3" w:rsidTr="001B5AB3">
        <w:trPr>
          <w:trHeight w:val="315"/>
        </w:trPr>
        <w:tc>
          <w:tcPr>
            <w:tcW w:w="985" w:type="dxa"/>
            <w:noWrap/>
            <w:hideMark/>
          </w:tcPr>
          <w:p w:rsidR="003F6D16" w:rsidRPr="001B5AB3" w:rsidRDefault="003F6D16">
            <w:pPr>
              <w:rPr>
                <w:rFonts w:ascii="Times New Roman" w:hAnsi="Times New Roman" w:cs="Times New Roman"/>
              </w:rPr>
            </w:pPr>
          </w:p>
        </w:tc>
        <w:tc>
          <w:tcPr>
            <w:tcW w:w="3629" w:type="dxa"/>
            <w:noWrap/>
            <w:hideMark/>
          </w:tcPr>
          <w:p w:rsidR="003F6D16" w:rsidRPr="001B5AB3" w:rsidRDefault="003F6D16">
            <w:pPr>
              <w:rPr>
                <w:rFonts w:ascii="Times New Roman" w:hAnsi="Times New Roman" w:cs="Times New Roman"/>
                <w:bCs/>
              </w:rPr>
            </w:pPr>
            <w:r w:rsidRPr="001B5AB3">
              <w:rPr>
                <w:rFonts w:ascii="Times New Roman" w:hAnsi="Times New Roman" w:cs="Times New Roman"/>
                <w:bCs/>
              </w:rPr>
              <w:t>Total Allowable</w:t>
            </w:r>
          </w:p>
        </w:tc>
        <w:tc>
          <w:tcPr>
            <w:tcW w:w="1283"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567,301.12 </w:t>
            </w:r>
          </w:p>
        </w:tc>
        <w:tc>
          <w:tcPr>
            <w:tcW w:w="1937" w:type="dxa"/>
            <w:noWrap/>
            <w:hideMark/>
          </w:tcPr>
          <w:p w:rsidR="003F6D16" w:rsidRPr="001B5AB3" w:rsidRDefault="003F6D16" w:rsidP="003F6D16">
            <w:pPr>
              <w:rPr>
                <w:rFonts w:ascii="Times New Roman" w:hAnsi="Times New Roman" w:cs="Times New Roman"/>
                <w:bCs/>
              </w:rPr>
            </w:pPr>
            <w:r w:rsidRPr="001B5AB3">
              <w:rPr>
                <w:rFonts w:ascii="Times New Roman" w:hAnsi="Times New Roman" w:cs="Times New Roman"/>
                <w:bCs/>
              </w:rPr>
              <w:t xml:space="preserve">473,863.05 </w:t>
            </w:r>
          </w:p>
        </w:tc>
        <w:tc>
          <w:tcPr>
            <w:tcW w:w="1516" w:type="dxa"/>
            <w:noWrap/>
            <w:hideMark/>
          </w:tcPr>
          <w:p w:rsidR="003F6D16" w:rsidRPr="001B5AB3" w:rsidRDefault="00AC0A26" w:rsidP="003F6D16">
            <w:pPr>
              <w:rPr>
                <w:rFonts w:ascii="Times New Roman" w:hAnsi="Times New Roman" w:cs="Times New Roman"/>
                <w:bCs/>
              </w:rPr>
            </w:pPr>
            <w:r>
              <w:rPr>
                <w:rFonts w:ascii="Times New Roman" w:hAnsi="Times New Roman" w:cs="Times New Roman"/>
                <w:bCs/>
              </w:rPr>
              <w:t>1,041,164.17</w:t>
            </w:r>
            <w:r w:rsidR="003F6D16" w:rsidRPr="001B5AB3">
              <w:rPr>
                <w:rFonts w:ascii="Times New Roman" w:hAnsi="Times New Roman" w:cs="Times New Roman"/>
                <w:bCs/>
              </w:rPr>
              <w:t xml:space="preserve"> </w:t>
            </w:r>
          </w:p>
        </w:tc>
      </w:tr>
    </w:tbl>
    <w:p w:rsidR="003F6D16" w:rsidRPr="001B5AB3" w:rsidRDefault="003F6D16" w:rsidP="003F6D16">
      <w:pPr>
        <w:rPr>
          <w:rFonts w:ascii="Times New Roman" w:hAnsi="Times New Roman" w:cs="Times New Roman"/>
        </w:rPr>
      </w:pPr>
    </w:p>
    <w:p w:rsidR="003F6D16" w:rsidRPr="001B5AB3" w:rsidRDefault="003F6D16"/>
    <w:sectPr w:rsidR="003F6D16" w:rsidRPr="001B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16"/>
    <w:rsid w:val="001B5AB3"/>
    <w:rsid w:val="002B7CC9"/>
    <w:rsid w:val="003339E2"/>
    <w:rsid w:val="003F6D16"/>
    <w:rsid w:val="005478EB"/>
    <w:rsid w:val="005A7FF6"/>
    <w:rsid w:val="00800B72"/>
    <w:rsid w:val="00AC0A26"/>
    <w:rsid w:val="00D00A3C"/>
    <w:rsid w:val="00D45FF4"/>
    <w:rsid w:val="00E0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06A6"/>
  <w15:chartTrackingRefBased/>
  <w15:docId w15:val="{5E1E24B8-CF93-43C7-9BAD-1CDE1499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7245">
      <w:bodyDiv w:val="1"/>
      <w:marLeft w:val="0"/>
      <w:marRight w:val="0"/>
      <w:marTop w:val="0"/>
      <w:marBottom w:val="0"/>
      <w:divBdr>
        <w:top w:val="none" w:sz="0" w:space="0" w:color="auto"/>
        <w:left w:val="none" w:sz="0" w:space="0" w:color="auto"/>
        <w:bottom w:val="none" w:sz="0" w:space="0" w:color="auto"/>
        <w:right w:val="none" w:sz="0" w:space="0" w:color="auto"/>
      </w:divBdr>
    </w:div>
    <w:div w:id="19831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2023-03-07T18:33:00Z</cp:lastPrinted>
  <dcterms:created xsi:type="dcterms:W3CDTF">2023-03-07T18:33:00Z</dcterms:created>
  <dcterms:modified xsi:type="dcterms:W3CDTF">2023-03-07T18:33:00Z</dcterms:modified>
</cp:coreProperties>
</file>